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25A" w:rsidRPr="00A063A8" w:rsidRDefault="00A9121B" w:rsidP="00D3425A">
      <w:pPr>
        <w:spacing w:after="0" w:line="240" w:lineRule="auto"/>
        <w:jc w:val="center"/>
        <w:rPr>
          <w:color w:val="1F4E79" w:themeColor="accent1" w:themeShade="80"/>
        </w:rPr>
      </w:pPr>
      <w:bookmarkStart w:id="0" w:name="_GoBack"/>
      <w:bookmarkEnd w:id="0"/>
      <w:r>
        <w:rPr>
          <w:noProof/>
          <w:color w:val="5B9BD5" w:themeColor="accent1"/>
        </w:rPr>
        <w:drawing>
          <wp:anchor distT="0" distB="0" distL="114300" distR="114300" simplePos="0" relativeHeight="251663360" behindDoc="0" locked="0" layoutInCell="1" allowOverlap="1" wp14:anchorId="334F197F" wp14:editId="7C91ED02">
            <wp:simplePos x="0" y="0"/>
            <wp:positionH relativeFrom="column">
              <wp:posOffset>825445</wp:posOffset>
            </wp:positionH>
            <wp:positionV relativeFrom="paragraph">
              <wp:posOffset>-3810</wp:posOffset>
            </wp:positionV>
            <wp:extent cx="704850" cy="7048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oi copy.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955A8C">
        <w:rPr>
          <w:noProof/>
          <w:color w:val="1F4E79" w:themeColor="accent1" w:themeShade="80"/>
        </w:rPr>
        <w:drawing>
          <wp:anchor distT="0" distB="0" distL="114300" distR="114300" simplePos="0" relativeHeight="251664384" behindDoc="1" locked="0" layoutInCell="1" allowOverlap="1" wp14:anchorId="15E43BC6" wp14:editId="6FD5D3DF">
            <wp:simplePos x="0" y="0"/>
            <wp:positionH relativeFrom="margin">
              <wp:posOffset>-480198</wp:posOffset>
            </wp:positionH>
            <wp:positionV relativeFrom="paragraph">
              <wp:posOffset>-213388</wp:posOffset>
            </wp:positionV>
            <wp:extent cx="7272655" cy="10302875"/>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a:blip r:embed="rId5">
                      <a:extLst>
                        <a:ext uri="{28A0092B-C50C-407E-A947-70E740481C1C}">
                          <a14:useLocalDpi xmlns:a14="http://schemas.microsoft.com/office/drawing/2010/main" val="0"/>
                        </a:ext>
                      </a:extLst>
                    </a:blip>
                    <a:stretch>
                      <a:fillRect/>
                    </a:stretch>
                  </pic:blipFill>
                  <pic:spPr>
                    <a:xfrm>
                      <a:off x="0" y="0"/>
                      <a:ext cx="7272655" cy="10302875"/>
                    </a:xfrm>
                    <a:prstGeom prst="rect">
                      <a:avLst/>
                    </a:prstGeom>
                  </pic:spPr>
                </pic:pic>
              </a:graphicData>
            </a:graphic>
            <wp14:sizeRelH relativeFrom="page">
              <wp14:pctWidth>0</wp14:pctWidth>
            </wp14:sizeRelH>
            <wp14:sizeRelV relativeFrom="page">
              <wp14:pctHeight>0</wp14:pctHeight>
            </wp14:sizeRelV>
          </wp:anchor>
        </w:drawing>
      </w:r>
      <w:r w:rsidR="00D3425A" w:rsidRPr="00A063A8">
        <w:rPr>
          <w:color w:val="1F4E79" w:themeColor="accent1" w:themeShade="80"/>
        </w:rPr>
        <w:t>SỞ Y TẾ QUẢNG NINH</w:t>
      </w:r>
    </w:p>
    <w:p w:rsidR="00D3425A" w:rsidRPr="00A063A8" w:rsidRDefault="00D3425A" w:rsidP="00D3425A">
      <w:pPr>
        <w:spacing w:after="0" w:line="240" w:lineRule="auto"/>
        <w:jc w:val="center"/>
        <w:rPr>
          <w:b/>
          <w:color w:val="1F4E79" w:themeColor="accent1" w:themeShade="80"/>
        </w:rPr>
      </w:pPr>
      <w:r w:rsidRPr="00A063A8">
        <w:rPr>
          <w:b/>
          <w:color w:val="1F4E79" w:themeColor="accent1" w:themeShade="80"/>
        </w:rPr>
        <w:t>TRUNG TÂM Y TẾ HẢI HÀ</w:t>
      </w:r>
    </w:p>
    <w:p w:rsidR="00D3425A" w:rsidRPr="00A063A8" w:rsidRDefault="00D3425A" w:rsidP="00D3425A">
      <w:pPr>
        <w:spacing w:after="0" w:line="240" w:lineRule="auto"/>
        <w:jc w:val="center"/>
        <w:rPr>
          <w:b/>
          <w:color w:val="1F4E79" w:themeColor="accent1" w:themeShade="80"/>
        </w:rPr>
      </w:pPr>
      <w:r w:rsidRPr="00A063A8">
        <w:rPr>
          <w:b/>
          <w:noProof/>
          <w:color w:val="1F4E79" w:themeColor="accent1" w:themeShade="80"/>
        </w:rPr>
        <mc:AlternateContent>
          <mc:Choice Requires="wps">
            <w:drawing>
              <wp:anchor distT="0" distB="0" distL="114300" distR="114300" simplePos="0" relativeHeight="251662336" behindDoc="0" locked="0" layoutInCell="1" allowOverlap="1" wp14:anchorId="0EDA4D0F" wp14:editId="67CAF18B">
                <wp:simplePos x="0" y="0"/>
                <wp:positionH relativeFrom="column">
                  <wp:posOffset>2925775</wp:posOffset>
                </wp:positionH>
                <wp:positionV relativeFrom="paragraph">
                  <wp:posOffset>23495</wp:posOffset>
                </wp:positionV>
                <wp:extent cx="9906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24056FA"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0.4pt,1.85pt" to="308.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rBtAEAALgDAAAOAAAAZHJzL2Uyb0RvYy54bWysU8GOEzEMvSPxD1HudKZ7WLGjTvfQFVwQ&#10;VCx8QDbjdCKSOHJCZ/r3OGk7i1iEEOKSiWM/2+/Zs7mfvRNHoGQx9HK9aqWAoHGw4dDLr1/evXkr&#10;RcoqDMphgF6eIMn77etXmyl2cIMjugFIcJKQuin2csw5dk2T9AhepRVGCOw0SF5lNunQDKQmzu5d&#10;c9O2t82ENERCDSnx68PZKbc1vzGg8ydjEmThesm95XpSPZ/K2Ww3qjuQiqPVlzbUP3ThlQ1cdEn1&#10;oLIS38m+SOWtJkxo8kqjb9AYq6FyYDbr9hc2j6OKULmwOCkuMqX/l1Z/PO5J2IFnt5YiKM8zesyk&#10;7GHMYochsIJIgp2s1BRTx4Bd2NPFSnFPhfZsyJcvExJzVfe0qAtzFpof7+7a25ZnoK+u5hkXKeX3&#10;gF6USy+dDYW36tTxQ8pci0OvIWyUPs6V6y2fHJRgFz6DYS5ca13RdYtg50gcFc9/+FZZcK4aWSDG&#10;OreA2j+DLrEFBnWz/ha4RNeKGPIC9DYg/a5qnq+tmnP8lfWZa6H9hMOpzqHKwetRVbqsctm/n+0K&#10;f/7htj8AAAD//wMAUEsDBBQABgAIAAAAIQDaWGim2gAAAAcBAAAPAAAAZHJzL2Rvd25yZXYueG1s&#10;TI7BTsMwEETvSPyDtUjcqNOCDApxqqoSQlwQTeHuxlsnYK8j20nD32O40OPTjGZetZ6dZROG2HuS&#10;sFwUwJBar3syEt73TzcPwGJSpJX1hBK+McK6vryoVKn9iXY4NcmwPEKxVBK6lIaS89h26FRc+AEp&#10;Z0cfnEoZg+E6qFMed5avikJwp3rKD50acNth+9WMToJ9CdOH2ZpNHJ93ovl8O65e95OU11fz5hFY&#10;wjn9l+FXP6tDnZ0OfiQdmZVwJ4qsniTc3gPLuViKzIc/5nXFz/3rHwAAAP//AwBQSwECLQAUAAYA&#10;CAAAACEAtoM4kv4AAADhAQAAEwAAAAAAAAAAAAAAAAAAAAAAW0NvbnRlbnRfVHlwZXNdLnhtbFBL&#10;AQItABQABgAIAAAAIQA4/SH/1gAAAJQBAAALAAAAAAAAAAAAAAAAAC8BAABfcmVscy8ucmVsc1BL&#10;AQItABQABgAIAAAAIQBCnBrBtAEAALgDAAAOAAAAAAAAAAAAAAAAAC4CAABkcnMvZTJvRG9jLnht&#10;bFBLAQItABQABgAIAAAAIQDaWGim2gAAAAcBAAAPAAAAAAAAAAAAAAAAAA4EAABkcnMvZG93bnJl&#10;di54bWxQSwUGAAAAAAQABADzAAAAFQUAAAAA&#10;" strokecolor="black [3200]" strokeweight=".5pt">
                <v:stroke joinstyle="miter"/>
              </v:line>
            </w:pict>
          </mc:Fallback>
        </mc:AlternateContent>
      </w:r>
    </w:p>
    <w:p w:rsidR="002E0237" w:rsidRPr="00A9121B" w:rsidRDefault="002E0237" w:rsidP="002E0237">
      <w:pPr>
        <w:spacing w:after="0" w:line="269" w:lineRule="auto"/>
        <w:jc w:val="center"/>
        <w:rPr>
          <w:b/>
          <w:color w:val="C00000"/>
          <w:sz w:val="16"/>
        </w:rPr>
      </w:pPr>
    </w:p>
    <w:p w:rsidR="00143715" w:rsidRPr="00052C01" w:rsidRDefault="00A93C97" w:rsidP="002E0237">
      <w:pPr>
        <w:spacing w:after="0" w:line="269" w:lineRule="auto"/>
        <w:jc w:val="center"/>
        <w:rPr>
          <w:b/>
          <w:color w:val="C00000"/>
          <w:sz w:val="36"/>
        </w:rPr>
      </w:pPr>
      <w:r>
        <w:rPr>
          <w:i/>
          <w:noProof/>
        </w:rPr>
        <w:drawing>
          <wp:anchor distT="0" distB="0" distL="114300" distR="114300" simplePos="0" relativeHeight="251665408" behindDoc="0" locked="0" layoutInCell="1" allowOverlap="1">
            <wp:simplePos x="0" y="0"/>
            <wp:positionH relativeFrom="column">
              <wp:posOffset>3611755</wp:posOffset>
            </wp:positionH>
            <wp:positionV relativeFrom="paragraph">
              <wp:posOffset>260985</wp:posOffset>
            </wp:positionV>
            <wp:extent cx="3364981" cy="2381693"/>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64981" cy="2381693"/>
                    </a:xfrm>
                    <a:prstGeom prst="rect">
                      <a:avLst/>
                    </a:prstGeom>
                  </pic:spPr>
                </pic:pic>
              </a:graphicData>
            </a:graphic>
            <wp14:sizeRelH relativeFrom="page">
              <wp14:pctWidth>0</wp14:pctWidth>
            </wp14:sizeRelH>
            <wp14:sizeRelV relativeFrom="page">
              <wp14:pctHeight>0</wp14:pctHeight>
            </wp14:sizeRelV>
          </wp:anchor>
        </w:drawing>
      </w:r>
      <w:r w:rsidR="00D3425A" w:rsidRPr="00052C01">
        <w:rPr>
          <w:b/>
          <w:color w:val="C00000"/>
          <w:sz w:val="36"/>
        </w:rPr>
        <w:t>THÔNG BÁO TUYỂN DỤNG NĂM 202</w:t>
      </w:r>
      <w:r w:rsidR="00E76C72">
        <w:rPr>
          <w:b/>
          <w:color w:val="C00000"/>
          <w:sz w:val="36"/>
        </w:rPr>
        <w:t>5</w:t>
      </w:r>
    </w:p>
    <w:p w:rsidR="00D3425A" w:rsidRDefault="00D3425A" w:rsidP="009A2332">
      <w:pPr>
        <w:spacing w:after="0" w:line="269" w:lineRule="auto"/>
        <w:ind w:firstLine="720"/>
        <w:jc w:val="both"/>
      </w:pPr>
    </w:p>
    <w:p w:rsidR="00052C01" w:rsidRDefault="00363C4E" w:rsidP="001A1A82">
      <w:pPr>
        <w:spacing w:after="0" w:line="336" w:lineRule="auto"/>
        <w:ind w:left="425" w:right="425"/>
        <w:jc w:val="both"/>
        <w:rPr>
          <w:b/>
          <w:color w:val="C00000"/>
        </w:rPr>
      </w:pPr>
      <w:r>
        <w:rPr>
          <w:b/>
          <w:color w:val="C00000"/>
        </w:rPr>
        <w:sym w:font="Wingdings 2" w:char="F050"/>
      </w:r>
      <w:r w:rsidR="00052C01">
        <w:rPr>
          <w:b/>
          <w:color w:val="C00000"/>
        </w:rPr>
        <w:t xml:space="preserve"> </w:t>
      </w:r>
      <w:r w:rsidR="00052C01" w:rsidRPr="00363C4E">
        <w:rPr>
          <w:b/>
          <w:color w:val="C00000"/>
        </w:rPr>
        <w:t>VỊ TRÍ TUYỂN DỤNG</w:t>
      </w:r>
      <w:r w:rsidR="00052C01">
        <w:rPr>
          <w:b/>
          <w:color w:val="C00000"/>
        </w:rPr>
        <w:t>:</w:t>
      </w:r>
    </w:p>
    <w:p w:rsidR="00052C01" w:rsidRDefault="00363C4E" w:rsidP="00363C4E">
      <w:pPr>
        <w:spacing w:after="0" w:line="336" w:lineRule="auto"/>
        <w:ind w:left="425" w:right="425" w:firstLine="295"/>
        <w:jc w:val="both"/>
      </w:pPr>
      <w:r>
        <w:sym w:font="Wingdings" w:char="F076"/>
      </w:r>
      <w:r>
        <w:t xml:space="preserve"> </w:t>
      </w:r>
      <w:r w:rsidR="00052C01">
        <w:t>0</w:t>
      </w:r>
      <w:r w:rsidR="00955A8C">
        <w:t>3</w:t>
      </w:r>
      <w:r w:rsidR="00052C01">
        <w:t xml:space="preserve"> Bác sĩ Ngoại tổng hợp</w:t>
      </w:r>
    </w:p>
    <w:p w:rsidR="00052C01" w:rsidRDefault="00052C01" w:rsidP="001A1A82">
      <w:pPr>
        <w:spacing w:after="0" w:line="336" w:lineRule="auto"/>
        <w:ind w:left="425" w:right="425"/>
        <w:jc w:val="both"/>
      </w:pPr>
      <w:r>
        <w:tab/>
      </w:r>
      <w:r w:rsidR="00363C4E">
        <w:sym w:font="Wingdings" w:char="F076"/>
      </w:r>
      <w:r w:rsidR="00A93C97">
        <w:t xml:space="preserve"> </w:t>
      </w:r>
      <w:r>
        <w:t>0</w:t>
      </w:r>
      <w:r w:rsidR="00662044">
        <w:t>1</w:t>
      </w:r>
      <w:r>
        <w:t xml:space="preserve"> Bác sĩ Nội tổng hợp</w:t>
      </w:r>
    </w:p>
    <w:p w:rsidR="00052C01" w:rsidRDefault="00052C01" w:rsidP="001A1A82">
      <w:pPr>
        <w:spacing w:after="0" w:line="336" w:lineRule="auto"/>
        <w:ind w:left="425" w:right="425"/>
        <w:jc w:val="both"/>
      </w:pPr>
      <w:r>
        <w:tab/>
      </w:r>
      <w:r w:rsidR="00363C4E">
        <w:sym w:font="Wingdings" w:char="F076"/>
      </w:r>
      <w:r w:rsidR="00A93C97">
        <w:t xml:space="preserve"> </w:t>
      </w:r>
      <w:r>
        <w:t>0</w:t>
      </w:r>
      <w:r w:rsidR="00955A8C">
        <w:t>2</w:t>
      </w:r>
      <w:r>
        <w:t xml:space="preserve"> Bác sĩ Hồi sức tích cực</w:t>
      </w:r>
    </w:p>
    <w:p w:rsidR="00052C01" w:rsidRDefault="00052C01" w:rsidP="001A1A82">
      <w:pPr>
        <w:spacing w:after="0" w:line="336" w:lineRule="auto"/>
        <w:ind w:left="425" w:right="425"/>
        <w:jc w:val="both"/>
      </w:pPr>
      <w:r>
        <w:tab/>
      </w:r>
      <w:r w:rsidR="00363C4E">
        <w:sym w:font="Wingdings" w:char="F076"/>
      </w:r>
      <w:r w:rsidR="00A93C97">
        <w:t xml:space="preserve"> </w:t>
      </w:r>
      <w:r>
        <w:t>01 Bác sĩ Chẩn đoán hình ảnh</w:t>
      </w:r>
    </w:p>
    <w:p w:rsidR="00052C01" w:rsidRDefault="00052C01" w:rsidP="001A1A82">
      <w:pPr>
        <w:spacing w:after="0" w:line="336" w:lineRule="auto"/>
        <w:ind w:left="425" w:right="425"/>
        <w:jc w:val="both"/>
      </w:pPr>
      <w:r>
        <w:tab/>
      </w:r>
      <w:r w:rsidR="00363C4E">
        <w:sym w:font="Wingdings" w:char="F076"/>
      </w:r>
      <w:r w:rsidR="00A93C97">
        <w:t xml:space="preserve"> </w:t>
      </w:r>
      <w:r>
        <w:t>0</w:t>
      </w:r>
      <w:r w:rsidR="00955A8C">
        <w:t>2</w:t>
      </w:r>
      <w:r>
        <w:t xml:space="preserve"> Bác sĩ Răng hàm mặt</w:t>
      </w:r>
    </w:p>
    <w:p w:rsidR="00662044" w:rsidRDefault="00662044" w:rsidP="00662044">
      <w:pPr>
        <w:spacing w:after="0" w:line="336" w:lineRule="auto"/>
        <w:ind w:left="425" w:right="425" w:firstLine="295"/>
        <w:jc w:val="both"/>
      </w:pPr>
      <w:r>
        <w:sym w:font="Wingdings" w:char="F076"/>
      </w:r>
      <w:r>
        <w:t xml:space="preserve"> 0</w:t>
      </w:r>
      <w:r w:rsidR="00955A8C">
        <w:t>1</w:t>
      </w:r>
      <w:r>
        <w:t xml:space="preserve"> Bác sĩ </w:t>
      </w:r>
      <w:r w:rsidR="00955A8C">
        <w:t>Mắt</w:t>
      </w:r>
    </w:p>
    <w:p w:rsidR="00955A8C" w:rsidRDefault="00955A8C" w:rsidP="00955A8C">
      <w:pPr>
        <w:spacing w:after="0" w:line="336" w:lineRule="auto"/>
        <w:ind w:left="425" w:right="425" w:firstLine="295"/>
        <w:jc w:val="both"/>
      </w:pPr>
      <w:r>
        <w:sym w:font="Wingdings" w:char="F076"/>
      </w:r>
      <w:r>
        <w:t xml:space="preserve"> 01 Bác sĩ Sản khoa</w:t>
      </w:r>
    </w:p>
    <w:p w:rsidR="009A2332" w:rsidRPr="001A1A82" w:rsidRDefault="00363C4E" w:rsidP="001A1A82">
      <w:pPr>
        <w:spacing w:after="0" w:line="336" w:lineRule="auto"/>
        <w:ind w:left="425" w:right="425"/>
        <w:jc w:val="both"/>
        <w:rPr>
          <w:u w:val="single"/>
        </w:rPr>
      </w:pPr>
      <w:r>
        <w:rPr>
          <w:b/>
          <w:color w:val="C00000"/>
        </w:rPr>
        <w:sym w:font="Wingdings 2" w:char="F050"/>
      </w:r>
      <w:r w:rsidR="00052C01" w:rsidRPr="001A1A82">
        <w:rPr>
          <w:b/>
          <w:color w:val="C00000"/>
        </w:rPr>
        <w:t xml:space="preserve"> </w:t>
      </w:r>
      <w:r w:rsidR="00052C01" w:rsidRPr="00363C4E">
        <w:rPr>
          <w:b/>
          <w:color w:val="C00000"/>
        </w:rPr>
        <w:t>CHẾ ĐỘ</w:t>
      </w:r>
      <w:r w:rsidR="00AB24A7">
        <w:rPr>
          <w:b/>
          <w:color w:val="C00000"/>
        </w:rPr>
        <w:t xml:space="preserve"> </w:t>
      </w:r>
      <w:r w:rsidR="00052C01" w:rsidRPr="00363C4E">
        <w:rPr>
          <w:b/>
          <w:color w:val="C00000"/>
        </w:rPr>
        <w:t>-</w:t>
      </w:r>
      <w:r w:rsidR="00AB24A7">
        <w:rPr>
          <w:b/>
          <w:color w:val="C00000"/>
        </w:rPr>
        <w:t xml:space="preserve"> </w:t>
      </w:r>
      <w:r w:rsidR="00052C01" w:rsidRPr="00363C4E">
        <w:rPr>
          <w:b/>
          <w:color w:val="C00000"/>
        </w:rPr>
        <w:t>QUYỀN LỢI</w:t>
      </w:r>
      <w:r w:rsidR="009A2332" w:rsidRPr="001A1A82">
        <w:rPr>
          <w:b/>
          <w:color w:val="C00000"/>
        </w:rPr>
        <w:t>:</w:t>
      </w:r>
      <w:r w:rsidR="009A2332" w:rsidRPr="001A1A82">
        <w:rPr>
          <w:color w:val="C00000"/>
        </w:rPr>
        <w:t xml:space="preserve"> </w:t>
      </w:r>
    </w:p>
    <w:p w:rsidR="0036506C" w:rsidRDefault="00322E0F" w:rsidP="001A1A82">
      <w:pPr>
        <w:spacing w:after="0" w:line="336" w:lineRule="auto"/>
        <w:ind w:left="425" w:right="425"/>
        <w:jc w:val="both"/>
        <w:rPr>
          <w:b/>
          <w:color w:val="C00000"/>
        </w:rPr>
      </w:pPr>
      <w:r>
        <w:rPr>
          <w:b/>
          <w:color w:val="C00000"/>
        </w:rPr>
        <w:sym w:font="Wingdings 2" w:char="F050"/>
      </w:r>
      <w:r>
        <w:rPr>
          <w:b/>
          <w:color w:val="C00000"/>
        </w:rPr>
        <w:t xml:space="preserve"> </w:t>
      </w:r>
      <w:r w:rsidR="0036506C">
        <w:rPr>
          <w:b/>
          <w:color w:val="C00000"/>
        </w:rPr>
        <w:t>CHẾ ĐỘ THU HÚT ĐỐI VỚI BÁC SĨ HỆ CHÍNH QUY:</w:t>
      </w:r>
    </w:p>
    <w:p w:rsidR="0036506C" w:rsidRPr="0036506C" w:rsidRDefault="0036506C" w:rsidP="00B30AF3">
      <w:pPr>
        <w:spacing w:after="0" w:line="336" w:lineRule="auto"/>
        <w:ind w:left="425" w:right="425"/>
        <w:jc w:val="both"/>
        <w:rPr>
          <w:i/>
        </w:rPr>
      </w:pPr>
      <w:r>
        <w:rPr>
          <w:i/>
        </w:rPr>
        <w:t>Bác sĩ thu hút về công tác tại Trung tâm Y tế huyện Hải Hà sau khi có quyết định tuyển dụng hoặc tiếp nhận vào làm việc viên chức, được hưởng chế độ một lần từ UBND tỉnh Quảng Ninh, cụ thể:</w:t>
      </w:r>
    </w:p>
    <w:p w:rsidR="009A2332" w:rsidRPr="00AC21AF" w:rsidRDefault="00363C4E" w:rsidP="00363C4E">
      <w:pPr>
        <w:spacing w:after="0" w:line="336" w:lineRule="auto"/>
        <w:ind w:left="425" w:right="425" w:firstLine="295"/>
        <w:jc w:val="both"/>
      </w:pPr>
      <w:r>
        <w:sym w:font="Wingdings" w:char="F076"/>
      </w:r>
      <w:r w:rsidR="00D3425A" w:rsidRPr="00AC21AF">
        <w:t xml:space="preserve"> </w:t>
      </w:r>
      <w:r w:rsidR="009A2332" w:rsidRPr="00AC21AF">
        <w:t>Bác s</w:t>
      </w:r>
      <w:r w:rsidR="0036506C">
        <w:t>ĩ</w:t>
      </w:r>
      <w:r w:rsidR="009A2332" w:rsidRPr="00AC21AF">
        <w:t xml:space="preserve"> nội trú, thạc sĩ y khoa, bác s</w:t>
      </w:r>
      <w:r w:rsidR="0036506C">
        <w:t xml:space="preserve">ĩ </w:t>
      </w:r>
      <w:r w:rsidR="009A2332" w:rsidRPr="00AC21AF">
        <w:t>chuyên khoa cấp</w:t>
      </w:r>
      <w:r w:rsidR="002E0237">
        <w:t xml:space="preserve"> I:</w:t>
      </w:r>
      <w:r w:rsidR="009A2332" w:rsidRPr="00AC21AF">
        <w:t xml:space="preserve"> 550.000.000 đồ</w:t>
      </w:r>
      <w:r w:rsidR="00B30AF3">
        <w:t>ng.</w:t>
      </w:r>
    </w:p>
    <w:p w:rsidR="009A2332" w:rsidRPr="00AC21AF" w:rsidRDefault="00363C4E" w:rsidP="00363C4E">
      <w:pPr>
        <w:spacing w:after="0" w:line="336" w:lineRule="auto"/>
        <w:ind w:left="425" w:right="425" w:firstLine="295"/>
        <w:jc w:val="both"/>
      </w:pPr>
      <w:r>
        <w:sym w:font="Wingdings" w:char="F076"/>
      </w:r>
      <w:r w:rsidR="00D3425A" w:rsidRPr="00AC21AF">
        <w:t xml:space="preserve"> </w:t>
      </w:r>
      <w:r w:rsidR="009A2332" w:rsidRPr="00AC21AF">
        <w:t>Bác s</w:t>
      </w:r>
      <w:r w:rsidR="0036506C">
        <w:t>ĩ</w:t>
      </w:r>
      <w:r w:rsidR="009A2332" w:rsidRPr="00AC21AF">
        <w:t xml:space="preserve"> hệ đào tạo 6 năm, tốt nghiệp loại Giỏi: 400.000.000 đồng.</w:t>
      </w:r>
    </w:p>
    <w:p w:rsidR="009A2332" w:rsidRPr="00AC21AF" w:rsidRDefault="00363C4E" w:rsidP="00363C4E">
      <w:pPr>
        <w:spacing w:after="0" w:line="336" w:lineRule="auto"/>
        <w:ind w:left="425" w:right="425" w:firstLine="295"/>
        <w:jc w:val="both"/>
      </w:pPr>
      <w:r>
        <w:sym w:font="Wingdings" w:char="F076"/>
      </w:r>
      <w:r>
        <w:t xml:space="preserve"> </w:t>
      </w:r>
      <w:r w:rsidR="009A2332" w:rsidRPr="00AC21AF">
        <w:t>Bác s</w:t>
      </w:r>
      <w:r w:rsidR="0036506C">
        <w:t>ĩ</w:t>
      </w:r>
      <w:r w:rsidR="009A2332" w:rsidRPr="00AC21AF">
        <w:t xml:space="preserve"> hệ đào tạo 6 năm: 300.000.000 đồng.</w:t>
      </w:r>
    </w:p>
    <w:p w:rsidR="009A2332" w:rsidRPr="002057CB" w:rsidRDefault="00322E0F" w:rsidP="001A1A82">
      <w:pPr>
        <w:spacing w:after="0" w:line="336" w:lineRule="auto"/>
        <w:ind w:left="425" w:right="425"/>
        <w:jc w:val="both"/>
        <w:rPr>
          <w:b/>
          <w:color w:val="C00000"/>
        </w:rPr>
      </w:pPr>
      <w:r w:rsidRPr="002057CB">
        <w:rPr>
          <w:b/>
          <w:color w:val="C00000"/>
        </w:rPr>
        <w:sym w:font="Wingdings 2" w:char="F050"/>
      </w:r>
      <w:r w:rsidRPr="002057CB">
        <w:rPr>
          <w:b/>
          <w:color w:val="C00000"/>
        </w:rPr>
        <w:t xml:space="preserve"> </w:t>
      </w:r>
      <w:r w:rsidR="001A1A82" w:rsidRPr="002057CB">
        <w:rPr>
          <w:b/>
          <w:color w:val="C00000"/>
        </w:rPr>
        <w:t>THU HÚT LẦN ĐẦU</w:t>
      </w:r>
      <w:r w:rsidR="005A70D4">
        <w:rPr>
          <w:b/>
          <w:color w:val="C00000"/>
        </w:rPr>
        <w:t>:</w:t>
      </w:r>
    </w:p>
    <w:p w:rsidR="009A2332" w:rsidRPr="00AC21AF" w:rsidRDefault="00363C4E" w:rsidP="00363C4E">
      <w:pPr>
        <w:spacing w:after="0" w:line="336" w:lineRule="auto"/>
        <w:ind w:left="425" w:right="425" w:firstLine="295"/>
        <w:jc w:val="both"/>
      </w:pPr>
      <w:r>
        <w:sym w:font="Wingdings" w:char="F076"/>
      </w:r>
      <w:r w:rsidR="009A2332" w:rsidRPr="00AC21AF">
        <w:t xml:space="preserve"> Hỗ trợ thêm 1 lần mức lương cơ bản/tháng x 24 tháng.</w:t>
      </w:r>
    </w:p>
    <w:p w:rsidR="009A2332" w:rsidRPr="00AC21AF" w:rsidRDefault="00363C4E" w:rsidP="00363C4E">
      <w:pPr>
        <w:spacing w:after="0" w:line="336" w:lineRule="auto"/>
        <w:ind w:left="425" w:right="425" w:firstLine="295"/>
        <w:jc w:val="both"/>
      </w:pPr>
      <w:r>
        <w:sym w:font="Wingdings" w:char="F076"/>
      </w:r>
      <w:r w:rsidR="009A2332" w:rsidRPr="00AC21AF">
        <w:t xml:space="preserve"> Lương và các khoản phụ cấp hàng tháng chi trả đúng theo quy định của Nhà nước.</w:t>
      </w:r>
    </w:p>
    <w:p w:rsidR="009A2332" w:rsidRPr="00AC21AF" w:rsidRDefault="00363C4E" w:rsidP="00363C4E">
      <w:pPr>
        <w:spacing w:after="0" w:line="336" w:lineRule="auto"/>
        <w:ind w:left="425" w:right="425" w:firstLine="295"/>
        <w:jc w:val="both"/>
      </w:pPr>
      <w:r>
        <w:sym w:font="Wingdings" w:char="F076"/>
      </w:r>
      <w:r w:rsidR="009A2332" w:rsidRPr="00AC21AF">
        <w:t xml:space="preserve"> Chi trả thu nhập tăng thêm hàng tháng theo thu nhập tăng thêm của Trung tâm. </w:t>
      </w:r>
    </w:p>
    <w:p w:rsidR="009A2332" w:rsidRPr="00AC21AF" w:rsidRDefault="00363C4E" w:rsidP="00363C4E">
      <w:pPr>
        <w:spacing w:after="0" w:line="336" w:lineRule="auto"/>
        <w:ind w:left="425" w:right="425" w:firstLine="295"/>
        <w:jc w:val="both"/>
      </w:pPr>
      <w:r>
        <w:sym w:font="Wingdings" w:char="F076"/>
      </w:r>
      <w:r w:rsidR="009A2332" w:rsidRPr="00AC21AF">
        <w:t xml:space="preserve"> Thu xếp chỗ ở dành riêng cho cán bộ thuộc diện thu hút nhân tài, bác s</w:t>
      </w:r>
      <w:r w:rsidR="003A75C1">
        <w:t>ĩ</w:t>
      </w:r>
      <w:r w:rsidR="009A2332" w:rsidRPr="00AC21AF">
        <w:t xml:space="preserve"> chính quy về công tác.</w:t>
      </w:r>
    </w:p>
    <w:p w:rsidR="009A2332" w:rsidRDefault="00363C4E" w:rsidP="00363C4E">
      <w:pPr>
        <w:spacing w:after="0" w:line="336" w:lineRule="auto"/>
        <w:ind w:left="425" w:right="425" w:firstLine="295"/>
        <w:jc w:val="both"/>
      </w:pPr>
      <w:r>
        <w:sym w:font="Wingdings" w:char="F076"/>
      </w:r>
      <w:r w:rsidR="009A2332" w:rsidRPr="00AC21AF">
        <w:t xml:space="preserve"> Chế độ đào tạo: Đào tạo cầm tay chỉ việc tại các Bệnh viện </w:t>
      </w:r>
      <w:r w:rsidR="006C0F44">
        <w:t>lớn như</w:t>
      </w:r>
      <w:r w:rsidR="009A2332" w:rsidRPr="00AC21AF">
        <w:t xml:space="preserve">: Bệnh viện Bạch Mai; Việt Đức; Bệnh viện Đại học Y Hà Nội… hoặc đào tạo </w:t>
      </w:r>
      <w:r w:rsidR="006C0F44">
        <w:t>C</w:t>
      </w:r>
      <w:r w:rsidR="009A2332" w:rsidRPr="00AC21AF">
        <w:t xml:space="preserve">huyên khoa </w:t>
      </w:r>
      <w:r w:rsidR="002E0237">
        <w:t>định hướng</w:t>
      </w:r>
      <w:r w:rsidR="009A2332" w:rsidRPr="00AC21AF">
        <w:t xml:space="preserve"> ngay sau khi ký hợp đồng và theo nhu cầu đào tạo của Trung tâm và đề xuất của cá nhân.</w:t>
      </w:r>
    </w:p>
    <w:p w:rsidR="00344085" w:rsidRDefault="00344085" w:rsidP="001A1A82">
      <w:pPr>
        <w:spacing w:after="0" w:line="312" w:lineRule="auto"/>
        <w:ind w:right="425" w:firstLine="720"/>
        <w:jc w:val="center"/>
        <w:rPr>
          <w:i/>
          <w:color w:val="FF0000"/>
        </w:rPr>
      </w:pPr>
    </w:p>
    <w:p w:rsidR="00322E0F" w:rsidRPr="001A1A82" w:rsidRDefault="00322E0F" w:rsidP="001A1A82">
      <w:pPr>
        <w:spacing w:after="0" w:line="312" w:lineRule="auto"/>
        <w:ind w:right="425" w:firstLine="720"/>
        <w:jc w:val="center"/>
        <w:rPr>
          <w:b/>
          <w:i/>
          <w:color w:val="C00000"/>
        </w:rPr>
      </w:pPr>
      <w:r w:rsidRPr="001A1A82">
        <w:rPr>
          <w:b/>
          <w:i/>
          <w:color w:val="C00000"/>
        </w:rPr>
        <w:t>Các vị trí nếu được tuyển dụng sẽ thuộc biên chế chính thức của đơn vị.</w:t>
      </w:r>
    </w:p>
    <w:p w:rsidR="00344085" w:rsidRPr="00322E0F" w:rsidRDefault="00344085" w:rsidP="001A1A82">
      <w:pPr>
        <w:spacing w:after="0" w:line="312" w:lineRule="auto"/>
        <w:ind w:right="425" w:firstLine="720"/>
        <w:jc w:val="center"/>
        <w:rPr>
          <w:i/>
          <w:color w:val="FF0000"/>
        </w:rPr>
      </w:pPr>
    </w:p>
    <w:p w:rsidR="00340116" w:rsidRPr="006C0F44" w:rsidRDefault="009A2332" w:rsidP="001A1A82">
      <w:pPr>
        <w:spacing w:after="0" w:line="312" w:lineRule="auto"/>
        <w:ind w:left="426" w:right="425"/>
        <w:jc w:val="both"/>
        <w:rPr>
          <w:b/>
          <w:color w:val="2F5496" w:themeColor="accent5" w:themeShade="BF"/>
        </w:rPr>
      </w:pPr>
      <w:r w:rsidRPr="006C0F44">
        <w:rPr>
          <w:b/>
        </w:rPr>
        <w:t>Mọi thông tin chi tiết xin liên hệ</w:t>
      </w:r>
      <w:r w:rsidR="006C0F44" w:rsidRPr="006C0F44">
        <w:rPr>
          <w:b/>
        </w:rPr>
        <w:t xml:space="preserve">: ThS.Bs Nguyễn Thành Lam - </w:t>
      </w:r>
      <w:r w:rsidRPr="006C0F44">
        <w:rPr>
          <w:b/>
        </w:rPr>
        <w:t>Giám đốc</w:t>
      </w:r>
      <w:r w:rsidR="006C0F44" w:rsidRPr="006C0F44">
        <w:rPr>
          <w:b/>
        </w:rPr>
        <w:t xml:space="preserve"> Trung tâm Y tế huyện Hải Hà.</w:t>
      </w:r>
      <w:r w:rsidRPr="006C0F44">
        <w:rPr>
          <w:b/>
        </w:rPr>
        <w:t xml:space="preserve"> </w:t>
      </w:r>
      <w:r w:rsidR="006C0F44" w:rsidRPr="006C0F44">
        <w:rPr>
          <w:b/>
          <w:color w:val="C00000"/>
        </w:rPr>
        <w:t xml:space="preserve">Điện thoại: </w:t>
      </w:r>
      <w:r w:rsidRPr="006C0F44">
        <w:rPr>
          <w:b/>
          <w:color w:val="C00000"/>
        </w:rPr>
        <w:t>0912.496.576</w:t>
      </w:r>
      <w:r w:rsidR="006C0F44">
        <w:rPr>
          <w:b/>
          <w:color w:val="C00000"/>
        </w:rPr>
        <w:t xml:space="preserve"> - </w:t>
      </w:r>
      <w:r w:rsidR="006C0F44" w:rsidRPr="006C0F44">
        <w:rPr>
          <w:b/>
          <w:color w:val="C00000"/>
        </w:rPr>
        <w:t>0203.360</w:t>
      </w:r>
      <w:r w:rsidR="006C0F44">
        <w:rPr>
          <w:b/>
          <w:color w:val="C00000"/>
        </w:rPr>
        <w:t>.</w:t>
      </w:r>
      <w:r w:rsidR="006C0F44" w:rsidRPr="006C0F44">
        <w:rPr>
          <w:b/>
          <w:color w:val="C00000"/>
        </w:rPr>
        <w:t>7558</w:t>
      </w:r>
    </w:p>
    <w:p w:rsidR="00143715" w:rsidRPr="009A2332" w:rsidRDefault="00143715" w:rsidP="00A034AA">
      <w:pPr>
        <w:spacing w:after="0" w:line="269" w:lineRule="auto"/>
        <w:jc w:val="both"/>
      </w:pPr>
    </w:p>
    <w:sectPr w:rsidR="00143715" w:rsidRPr="009A2332" w:rsidSect="002E0237">
      <w:pgSz w:w="11907" w:h="16840" w:code="9"/>
      <w:pgMar w:top="567" w:right="567" w:bottom="39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16"/>
    <w:rsid w:val="000166DF"/>
    <w:rsid w:val="0002026C"/>
    <w:rsid w:val="00052C01"/>
    <w:rsid w:val="0009385F"/>
    <w:rsid w:val="000C1814"/>
    <w:rsid w:val="00142F57"/>
    <w:rsid w:val="00143715"/>
    <w:rsid w:val="0018119F"/>
    <w:rsid w:val="001A1A82"/>
    <w:rsid w:val="001C5159"/>
    <w:rsid w:val="002057CB"/>
    <w:rsid w:val="002E0237"/>
    <w:rsid w:val="002E5B25"/>
    <w:rsid w:val="00322E0F"/>
    <w:rsid w:val="00340116"/>
    <w:rsid w:val="00344085"/>
    <w:rsid w:val="00363C4E"/>
    <w:rsid w:val="0036506C"/>
    <w:rsid w:val="003A75C1"/>
    <w:rsid w:val="004404EC"/>
    <w:rsid w:val="00455177"/>
    <w:rsid w:val="00506585"/>
    <w:rsid w:val="00574130"/>
    <w:rsid w:val="00591BEC"/>
    <w:rsid w:val="005A70D4"/>
    <w:rsid w:val="00600D10"/>
    <w:rsid w:val="00662044"/>
    <w:rsid w:val="006C0F44"/>
    <w:rsid w:val="006C49A6"/>
    <w:rsid w:val="00721B8C"/>
    <w:rsid w:val="007F2BB4"/>
    <w:rsid w:val="00804202"/>
    <w:rsid w:val="00825931"/>
    <w:rsid w:val="0087570D"/>
    <w:rsid w:val="008A7A50"/>
    <w:rsid w:val="008E3E03"/>
    <w:rsid w:val="00917F0E"/>
    <w:rsid w:val="00926BA7"/>
    <w:rsid w:val="00955A8C"/>
    <w:rsid w:val="00983D14"/>
    <w:rsid w:val="009A2332"/>
    <w:rsid w:val="00A034AA"/>
    <w:rsid w:val="00A063A8"/>
    <w:rsid w:val="00A159A1"/>
    <w:rsid w:val="00A9121B"/>
    <w:rsid w:val="00A93C97"/>
    <w:rsid w:val="00AB24A7"/>
    <w:rsid w:val="00AC21AF"/>
    <w:rsid w:val="00B30AF3"/>
    <w:rsid w:val="00B7403A"/>
    <w:rsid w:val="00B82903"/>
    <w:rsid w:val="00C26898"/>
    <w:rsid w:val="00CB001C"/>
    <w:rsid w:val="00D3425A"/>
    <w:rsid w:val="00D56B81"/>
    <w:rsid w:val="00DC7802"/>
    <w:rsid w:val="00DE3CA6"/>
    <w:rsid w:val="00E73B3B"/>
    <w:rsid w:val="00E76C72"/>
    <w:rsid w:val="00F0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DC75C-41EF-4510-AFE3-24CB0AC7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Hung</dc:creator>
  <cp:keywords/>
  <dc:description/>
  <cp:lastModifiedBy>Manh Hung</cp:lastModifiedBy>
  <cp:revision>2</cp:revision>
  <dcterms:created xsi:type="dcterms:W3CDTF">2025-04-08T03:01:00Z</dcterms:created>
  <dcterms:modified xsi:type="dcterms:W3CDTF">2025-04-08T03:01:00Z</dcterms:modified>
</cp:coreProperties>
</file>